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EF2E" w14:textId="77777777" w:rsidR="00345D04" w:rsidRPr="00B75373" w:rsidRDefault="00345D04" w:rsidP="00345D04">
      <w:pPr>
        <w:jc w:val="center"/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noProof/>
        </w:rPr>
        <w:drawing>
          <wp:inline distT="0" distB="0" distL="0" distR="0" wp14:anchorId="7BEE4FCF" wp14:editId="425A9064">
            <wp:extent cx="1685676" cy="296068"/>
            <wp:effectExtent l="0" t="0" r="0" b="889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89" cy="30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997F" w14:textId="77777777" w:rsidR="00345D04" w:rsidRPr="00B75373" w:rsidRDefault="00345D04" w:rsidP="00345D04">
      <w:pPr>
        <w:rPr>
          <w:rFonts w:ascii="Calibri" w:hAnsi="Calibri" w:cs="Calibri"/>
          <w:color w:val="FF0000"/>
          <w:sz w:val="22"/>
          <w:szCs w:val="22"/>
        </w:rPr>
      </w:pPr>
    </w:p>
    <w:p w14:paraId="4DC4522F" w14:textId="51D917CC" w:rsidR="00345D04" w:rsidRPr="00B75373" w:rsidRDefault="002F3AFF" w:rsidP="00345D04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 xml:space="preserve">January </w:t>
      </w:r>
      <w:r w:rsidR="008515DB" w:rsidRPr="00B75373">
        <w:rPr>
          <w:rFonts w:ascii="Calibri" w:hAnsi="Calibri" w:cs="Calibri"/>
          <w:sz w:val="22"/>
          <w:szCs w:val="22"/>
        </w:rPr>
        <w:t>1</w:t>
      </w:r>
      <w:r w:rsidR="00B75373">
        <w:rPr>
          <w:rFonts w:ascii="Calibri" w:hAnsi="Calibri" w:cs="Calibri"/>
          <w:sz w:val="22"/>
          <w:szCs w:val="22"/>
        </w:rPr>
        <w:t>4</w:t>
      </w:r>
      <w:r w:rsidR="008D4C16" w:rsidRPr="00B75373">
        <w:rPr>
          <w:rFonts w:ascii="Calibri" w:hAnsi="Calibri" w:cs="Calibri"/>
          <w:sz w:val="22"/>
          <w:szCs w:val="22"/>
        </w:rPr>
        <w:t>, 2025</w:t>
      </w:r>
      <w:r w:rsidR="006A389F" w:rsidRPr="00B75373">
        <w:rPr>
          <w:rFonts w:ascii="Calibri" w:hAnsi="Calibri" w:cs="Calibri"/>
          <w:sz w:val="22"/>
          <w:szCs w:val="22"/>
        </w:rPr>
        <w:tab/>
      </w:r>
      <w:r w:rsidR="006A389F" w:rsidRPr="00B75373">
        <w:rPr>
          <w:rFonts w:ascii="Calibri" w:hAnsi="Calibri" w:cs="Calibri"/>
          <w:sz w:val="22"/>
          <w:szCs w:val="22"/>
        </w:rPr>
        <w:tab/>
      </w:r>
      <w:r w:rsidR="0010769A" w:rsidRPr="00B75373">
        <w:rPr>
          <w:rFonts w:ascii="Calibri" w:hAnsi="Calibri" w:cs="Calibri"/>
          <w:sz w:val="22"/>
          <w:szCs w:val="22"/>
        </w:rPr>
        <w:t xml:space="preserve"> </w:t>
      </w:r>
      <w:r w:rsidR="007C7A3B" w:rsidRPr="00B75373">
        <w:rPr>
          <w:rFonts w:ascii="Calibri" w:hAnsi="Calibri" w:cs="Calibri"/>
          <w:sz w:val="22"/>
          <w:szCs w:val="22"/>
        </w:rPr>
        <w:t xml:space="preserve"> </w:t>
      </w:r>
    </w:p>
    <w:p w14:paraId="7F91C5FD" w14:textId="77777777" w:rsidR="00345D04" w:rsidRPr="00B75373" w:rsidRDefault="00345D04" w:rsidP="00345D04">
      <w:pPr>
        <w:rPr>
          <w:rFonts w:ascii="Calibri" w:hAnsi="Calibri" w:cs="Calibri"/>
          <w:sz w:val="22"/>
          <w:szCs w:val="22"/>
        </w:rPr>
      </w:pPr>
    </w:p>
    <w:p w14:paraId="61966F1C" w14:textId="34D629D1" w:rsidR="00144106" w:rsidRPr="00B75373" w:rsidRDefault="00345D04" w:rsidP="00345D04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 xml:space="preserve">Dear </w:t>
      </w:r>
      <w:r w:rsidR="002F3AFF" w:rsidRPr="00B75373">
        <w:rPr>
          <w:rFonts w:ascii="Calibri" w:hAnsi="Calibri" w:cs="Calibri"/>
          <w:sz w:val="22"/>
          <w:szCs w:val="22"/>
        </w:rPr>
        <w:t>MPS</w:t>
      </w:r>
      <w:r w:rsidRPr="00B75373">
        <w:rPr>
          <w:rFonts w:ascii="Calibri" w:hAnsi="Calibri" w:cs="Calibri"/>
          <w:sz w:val="22"/>
          <w:szCs w:val="22"/>
        </w:rPr>
        <w:t xml:space="preserve"> Community,</w:t>
      </w:r>
    </w:p>
    <w:p w14:paraId="00A704F4" w14:textId="77777777" w:rsidR="00144106" w:rsidRPr="00B75373" w:rsidRDefault="00144106" w:rsidP="00345D04">
      <w:pPr>
        <w:rPr>
          <w:rFonts w:ascii="Calibri" w:hAnsi="Calibri" w:cs="Calibri"/>
          <w:sz w:val="22"/>
          <w:szCs w:val="22"/>
        </w:rPr>
      </w:pPr>
    </w:p>
    <w:p w14:paraId="4E5ED736" w14:textId="54982CC2" w:rsidR="00345D04" w:rsidRPr="00B75373" w:rsidRDefault="00345D04" w:rsidP="00345D04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 xml:space="preserve">We are writing to share </w:t>
      </w:r>
      <w:r w:rsidR="00144106" w:rsidRPr="00B75373">
        <w:rPr>
          <w:rFonts w:ascii="Calibri" w:hAnsi="Calibri" w:cs="Calibri"/>
          <w:sz w:val="22"/>
          <w:szCs w:val="22"/>
        </w:rPr>
        <w:t>an</w:t>
      </w:r>
      <w:r w:rsidRPr="00B75373">
        <w:rPr>
          <w:rFonts w:ascii="Calibri" w:hAnsi="Calibri" w:cs="Calibri"/>
          <w:sz w:val="22"/>
          <w:szCs w:val="22"/>
        </w:rPr>
        <w:t xml:space="preserve"> </w:t>
      </w:r>
      <w:r w:rsidR="00144106" w:rsidRPr="00B75373">
        <w:rPr>
          <w:rFonts w:ascii="Calibri" w:hAnsi="Calibri" w:cs="Calibri"/>
          <w:sz w:val="22"/>
          <w:szCs w:val="22"/>
        </w:rPr>
        <w:t>important</w:t>
      </w:r>
      <w:r w:rsidR="009E0DA7" w:rsidRPr="00B75373">
        <w:rPr>
          <w:rFonts w:ascii="Calibri" w:hAnsi="Calibri" w:cs="Calibri"/>
          <w:sz w:val="22"/>
          <w:szCs w:val="22"/>
        </w:rPr>
        <w:t xml:space="preserve"> and exciting</w:t>
      </w:r>
      <w:r w:rsidR="00144106" w:rsidRPr="00B75373">
        <w:rPr>
          <w:rFonts w:ascii="Calibri" w:hAnsi="Calibri" w:cs="Calibri"/>
          <w:sz w:val="22"/>
          <w:szCs w:val="22"/>
        </w:rPr>
        <w:t xml:space="preserve"> update </w:t>
      </w:r>
      <w:r w:rsidRPr="00B75373">
        <w:rPr>
          <w:rFonts w:ascii="Calibri" w:hAnsi="Calibri" w:cs="Calibri"/>
          <w:sz w:val="22"/>
          <w:szCs w:val="22"/>
        </w:rPr>
        <w:t xml:space="preserve">on REGENXBIO’s </w:t>
      </w:r>
      <w:r w:rsidR="0038385F" w:rsidRPr="00B75373">
        <w:rPr>
          <w:rFonts w:ascii="Calibri" w:hAnsi="Calibri" w:cs="Calibri"/>
          <w:sz w:val="22"/>
          <w:szCs w:val="22"/>
        </w:rPr>
        <w:t xml:space="preserve">two </w:t>
      </w:r>
      <w:r w:rsidRPr="00B75373">
        <w:rPr>
          <w:rFonts w:ascii="Calibri" w:hAnsi="Calibri" w:cs="Calibri"/>
          <w:sz w:val="22"/>
          <w:szCs w:val="22"/>
        </w:rPr>
        <w:t>investigational gene therapies</w:t>
      </w:r>
      <w:r w:rsidR="00144106" w:rsidRPr="00B75373">
        <w:rPr>
          <w:rFonts w:ascii="Calibri" w:hAnsi="Calibri" w:cs="Calibri"/>
          <w:sz w:val="22"/>
          <w:szCs w:val="22"/>
        </w:rPr>
        <w:t>,</w:t>
      </w:r>
      <w:r w:rsidR="0038385F" w:rsidRPr="00B75373">
        <w:rPr>
          <w:rFonts w:ascii="Calibri" w:hAnsi="Calibri" w:cs="Calibri"/>
          <w:sz w:val="22"/>
          <w:szCs w:val="22"/>
        </w:rPr>
        <w:t xml:space="preserve"> </w:t>
      </w:r>
      <w:r w:rsidR="00C936C2" w:rsidRPr="00B75373">
        <w:rPr>
          <w:rFonts w:ascii="Calibri" w:hAnsi="Calibri" w:cs="Calibri"/>
          <w:sz w:val="22"/>
          <w:szCs w:val="22"/>
        </w:rPr>
        <w:t xml:space="preserve">RGX-111 </w:t>
      </w:r>
      <w:r w:rsidR="006D4012" w:rsidRPr="00B75373">
        <w:rPr>
          <w:rFonts w:ascii="Calibri" w:hAnsi="Calibri" w:cs="Calibri"/>
          <w:sz w:val="22"/>
          <w:szCs w:val="22"/>
        </w:rPr>
        <w:t xml:space="preserve">and RGX-121, </w:t>
      </w:r>
      <w:r w:rsidR="00C936C2" w:rsidRPr="00B75373">
        <w:rPr>
          <w:rFonts w:ascii="Calibri" w:hAnsi="Calibri" w:cs="Calibri"/>
          <w:sz w:val="22"/>
          <w:szCs w:val="22"/>
        </w:rPr>
        <w:t xml:space="preserve">for the treatment of Mucopolysaccharidosis Type </w:t>
      </w:r>
      <w:r w:rsidR="003A2331" w:rsidRPr="00B75373">
        <w:rPr>
          <w:rFonts w:ascii="Calibri" w:hAnsi="Calibri" w:cs="Calibri"/>
          <w:sz w:val="22"/>
          <w:szCs w:val="22"/>
        </w:rPr>
        <w:t xml:space="preserve">I </w:t>
      </w:r>
      <w:r w:rsidR="00C936C2" w:rsidRPr="00B75373">
        <w:rPr>
          <w:rFonts w:ascii="Calibri" w:hAnsi="Calibri" w:cs="Calibri"/>
          <w:sz w:val="22"/>
          <w:szCs w:val="22"/>
        </w:rPr>
        <w:t>(MPS I)</w:t>
      </w:r>
      <w:r w:rsidR="006D4012" w:rsidRPr="00B75373" w:rsidDel="006D4012">
        <w:rPr>
          <w:rFonts w:ascii="Calibri" w:hAnsi="Calibri" w:cs="Calibri"/>
          <w:sz w:val="22"/>
          <w:szCs w:val="22"/>
        </w:rPr>
        <w:t xml:space="preserve"> </w:t>
      </w:r>
      <w:r w:rsidR="006340B4" w:rsidRPr="00B75373">
        <w:rPr>
          <w:rFonts w:ascii="Calibri" w:hAnsi="Calibri" w:cs="Calibri"/>
          <w:sz w:val="22"/>
          <w:szCs w:val="22"/>
        </w:rPr>
        <w:t xml:space="preserve">and </w:t>
      </w:r>
      <w:r w:rsidR="00C936C2" w:rsidRPr="00B75373">
        <w:rPr>
          <w:rFonts w:ascii="Calibri" w:hAnsi="Calibri" w:cs="Calibri"/>
          <w:sz w:val="22"/>
          <w:szCs w:val="22"/>
        </w:rPr>
        <w:t xml:space="preserve">MPS II, </w:t>
      </w:r>
      <w:r w:rsidR="006D4012" w:rsidRPr="00B75373">
        <w:rPr>
          <w:rFonts w:ascii="Calibri" w:hAnsi="Calibri" w:cs="Calibri"/>
          <w:sz w:val="22"/>
          <w:szCs w:val="22"/>
        </w:rPr>
        <w:t xml:space="preserve">respectively.  </w:t>
      </w:r>
    </w:p>
    <w:p w14:paraId="27731DC4" w14:textId="77777777" w:rsidR="00345D04" w:rsidRPr="00B75373" w:rsidRDefault="00345D04" w:rsidP="00345D04">
      <w:pPr>
        <w:rPr>
          <w:rFonts w:ascii="Calibri" w:hAnsi="Calibri" w:cs="Calibri"/>
          <w:sz w:val="22"/>
          <w:szCs w:val="22"/>
        </w:rPr>
      </w:pPr>
    </w:p>
    <w:p w14:paraId="5E006CE4" w14:textId="0F47BF04" w:rsidR="00224E52" w:rsidRPr="00B75373" w:rsidRDefault="00224E52" w:rsidP="00597252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>REGENXBIO has partnered with Nippon Shinyaku, a company with a strong track record in rare disease and commercial expertise</w:t>
      </w:r>
      <w:r w:rsidR="009F2638">
        <w:rPr>
          <w:rFonts w:ascii="Calibri" w:hAnsi="Calibri" w:cs="Calibri"/>
          <w:sz w:val="22"/>
          <w:szCs w:val="22"/>
        </w:rPr>
        <w:t>,</w:t>
      </w:r>
      <w:r w:rsidRPr="00B75373">
        <w:rPr>
          <w:rFonts w:ascii="Calibri" w:hAnsi="Calibri" w:cs="Calibri"/>
          <w:sz w:val="22"/>
          <w:szCs w:val="22"/>
        </w:rPr>
        <w:t xml:space="preserve"> to commercialize RGX-121 and RGX-111. Maximizing our collective strengths, REGENXBIO will </w:t>
      </w:r>
      <w:r w:rsidR="00917C1D">
        <w:rPr>
          <w:rFonts w:ascii="Calibri" w:hAnsi="Calibri" w:cs="Calibri"/>
          <w:sz w:val="22"/>
          <w:szCs w:val="22"/>
        </w:rPr>
        <w:t xml:space="preserve">continue to </w:t>
      </w:r>
      <w:r w:rsidRPr="00B75373">
        <w:rPr>
          <w:rFonts w:ascii="Calibri" w:hAnsi="Calibri" w:cs="Calibri"/>
          <w:sz w:val="22"/>
          <w:szCs w:val="22"/>
        </w:rPr>
        <w:t xml:space="preserve">lead clinical development and manufacturing, and Nippon Shinyaku will bring these medicines to market in the US and Asia, following regulatory approvals.  </w:t>
      </w:r>
    </w:p>
    <w:p w14:paraId="06B08E24" w14:textId="77777777" w:rsidR="00224E52" w:rsidRPr="00B75373" w:rsidRDefault="00224E52" w:rsidP="00597252">
      <w:pPr>
        <w:rPr>
          <w:rFonts w:ascii="Calibri" w:hAnsi="Calibri" w:cs="Calibri"/>
          <w:sz w:val="22"/>
          <w:szCs w:val="22"/>
        </w:rPr>
      </w:pPr>
    </w:p>
    <w:p w14:paraId="79C39A2F" w14:textId="12362B45" w:rsidR="0012474A" w:rsidRPr="00B75373" w:rsidRDefault="00224E52" w:rsidP="00597252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>Today, RGX-121</w:t>
      </w:r>
      <w:r w:rsidR="006D5194" w:rsidRPr="00B75373">
        <w:rPr>
          <w:rFonts w:ascii="Calibri" w:hAnsi="Calibri" w:cs="Calibri"/>
          <w:sz w:val="22"/>
          <w:szCs w:val="22"/>
        </w:rPr>
        <w:t xml:space="preserve"> (MPS II)</w:t>
      </w:r>
      <w:r w:rsidRPr="00B75373">
        <w:rPr>
          <w:rFonts w:ascii="Calibri" w:hAnsi="Calibri" w:cs="Calibri"/>
          <w:sz w:val="22"/>
          <w:szCs w:val="22"/>
        </w:rPr>
        <w:t xml:space="preserve"> is in the final stages of the rolling</w:t>
      </w:r>
      <w:r w:rsidR="006D5194" w:rsidRPr="00B75373">
        <w:rPr>
          <w:rFonts w:ascii="Calibri" w:hAnsi="Calibri" w:cs="Calibri"/>
          <w:sz w:val="22"/>
          <w:szCs w:val="22"/>
        </w:rPr>
        <w:t xml:space="preserve"> Biologics License Application (</w:t>
      </w:r>
      <w:r w:rsidRPr="00B75373">
        <w:rPr>
          <w:rFonts w:ascii="Calibri" w:hAnsi="Calibri" w:cs="Calibri"/>
          <w:sz w:val="22"/>
          <w:szCs w:val="22"/>
        </w:rPr>
        <w:t>BLA</w:t>
      </w:r>
      <w:r w:rsidR="006D5194" w:rsidRPr="00B75373">
        <w:rPr>
          <w:rFonts w:ascii="Calibri" w:hAnsi="Calibri" w:cs="Calibri"/>
          <w:sz w:val="22"/>
          <w:szCs w:val="22"/>
        </w:rPr>
        <w:t>)</w:t>
      </w:r>
      <w:r w:rsidR="003B1A3C">
        <w:rPr>
          <w:rFonts w:ascii="Calibri" w:hAnsi="Calibri" w:cs="Calibri"/>
          <w:sz w:val="22"/>
          <w:szCs w:val="22"/>
        </w:rPr>
        <w:t>*</w:t>
      </w:r>
      <w:r w:rsidR="007C3521">
        <w:rPr>
          <w:rFonts w:ascii="Calibri" w:hAnsi="Calibri" w:cs="Calibri"/>
          <w:sz w:val="22"/>
          <w:szCs w:val="22"/>
        </w:rPr>
        <w:t xml:space="preserve"> </w:t>
      </w:r>
      <w:r w:rsidRPr="00B75373">
        <w:rPr>
          <w:rFonts w:ascii="Calibri" w:hAnsi="Calibri" w:cs="Calibri"/>
          <w:sz w:val="22"/>
          <w:szCs w:val="22"/>
        </w:rPr>
        <w:t>submission</w:t>
      </w:r>
      <w:r w:rsidR="00917C1D">
        <w:rPr>
          <w:rFonts w:ascii="Calibri" w:hAnsi="Calibri" w:cs="Calibri"/>
          <w:sz w:val="22"/>
          <w:szCs w:val="22"/>
        </w:rPr>
        <w:t xml:space="preserve"> to the U.S. Food and Drug Administration</w:t>
      </w:r>
      <w:r w:rsidR="008570A9">
        <w:rPr>
          <w:rFonts w:ascii="Calibri" w:hAnsi="Calibri" w:cs="Calibri"/>
          <w:sz w:val="22"/>
          <w:szCs w:val="22"/>
        </w:rPr>
        <w:t>;</w:t>
      </w:r>
      <w:r w:rsidR="00917C1D">
        <w:rPr>
          <w:rFonts w:ascii="Calibri" w:hAnsi="Calibri" w:cs="Calibri"/>
          <w:sz w:val="22"/>
          <w:szCs w:val="22"/>
        </w:rPr>
        <w:t xml:space="preserve"> the BLA is expected to be completed in the next couple of months</w:t>
      </w:r>
      <w:r w:rsidRPr="00B75373">
        <w:rPr>
          <w:rFonts w:ascii="Calibri" w:hAnsi="Calibri" w:cs="Calibri"/>
          <w:sz w:val="22"/>
          <w:szCs w:val="22"/>
        </w:rPr>
        <w:t xml:space="preserve">. </w:t>
      </w:r>
    </w:p>
    <w:p w14:paraId="624BFEED" w14:textId="77777777" w:rsidR="0012474A" w:rsidRPr="00B75373" w:rsidRDefault="0012474A" w:rsidP="0012474A">
      <w:pPr>
        <w:rPr>
          <w:rFonts w:ascii="Calibri" w:hAnsi="Calibri" w:cs="Calibri"/>
          <w:sz w:val="22"/>
          <w:szCs w:val="22"/>
        </w:rPr>
      </w:pPr>
    </w:p>
    <w:p w14:paraId="2EDC4FEA" w14:textId="134A18E0" w:rsidR="00224E52" w:rsidRPr="00B75373" w:rsidRDefault="0012474A" w:rsidP="00597252">
      <w:pPr>
        <w:rPr>
          <w:rFonts w:ascii="Calibri" w:hAnsi="Calibri" w:cs="Calibri"/>
          <w:sz w:val="22"/>
          <w:szCs w:val="22"/>
        </w:rPr>
      </w:pPr>
      <w:bookmarkStart w:id="0" w:name="_Hlk187662878"/>
      <w:r w:rsidRPr="00B75373">
        <w:rPr>
          <w:rFonts w:ascii="Calibri" w:hAnsi="Calibri" w:cs="Calibri"/>
          <w:sz w:val="22"/>
          <w:szCs w:val="22"/>
        </w:rPr>
        <w:t xml:space="preserve">In November 2023, we communicated our decision to </w:t>
      </w:r>
      <w:r w:rsidR="00E47EDF" w:rsidRPr="00B75373">
        <w:rPr>
          <w:rFonts w:ascii="Calibri" w:hAnsi="Calibri" w:cs="Calibri"/>
          <w:sz w:val="22"/>
          <w:szCs w:val="22"/>
        </w:rPr>
        <w:t xml:space="preserve">pursue a strategic alternative (partner) to advance </w:t>
      </w:r>
      <w:r w:rsidRPr="00B75373">
        <w:rPr>
          <w:rFonts w:ascii="Calibri" w:hAnsi="Calibri" w:cs="Calibri"/>
          <w:sz w:val="22"/>
          <w:szCs w:val="22"/>
        </w:rPr>
        <w:t>RGX-111 for MPS I</w:t>
      </w:r>
      <w:r w:rsidR="007C3521">
        <w:rPr>
          <w:rFonts w:ascii="Calibri" w:hAnsi="Calibri" w:cs="Calibri"/>
          <w:sz w:val="22"/>
          <w:szCs w:val="22"/>
        </w:rPr>
        <w:t>.</w:t>
      </w:r>
      <w:r w:rsidRPr="00B75373">
        <w:rPr>
          <w:rFonts w:ascii="Calibri" w:hAnsi="Calibri" w:cs="Calibri"/>
          <w:sz w:val="22"/>
          <w:szCs w:val="22"/>
        </w:rPr>
        <w:t xml:space="preserve"> </w:t>
      </w:r>
      <w:r w:rsidR="007C3521">
        <w:rPr>
          <w:rFonts w:ascii="Calibri" w:hAnsi="Calibri" w:cs="Calibri"/>
          <w:sz w:val="22"/>
          <w:szCs w:val="22"/>
        </w:rPr>
        <w:t>We are</w:t>
      </w:r>
      <w:r w:rsidR="00E47EDF">
        <w:rPr>
          <w:rFonts w:ascii="Calibri" w:hAnsi="Calibri" w:cs="Calibri"/>
          <w:sz w:val="22"/>
          <w:szCs w:val="22"/>
        </w:rPr>
        <w:t xml:space="preserve"> pleased that this</w:t>
      </w:r>
      <w:r w:rsidR="00B75373" w:rsidRPr="00B75373">
        <w:rPr>
          <w:rFonts w:ascii="Calibri" w:hAnsi="Calibri" w:cs="Calibri"/>
          <w:sz w:val="22"/>
          <w:szCs w:val="22"/>
        </w:rPr>
        <w:t xml:space="preserve"> partnership with Nippon Shinyaku </w:t>
      </w:r>
      <w:r w:rsidR="00505622">
        <w:rPr>
          <w:rFonts w:ascii="Calibri" w:hAnsi="Calibri" w:cs="Calibri"/>
          <w:sz w:val="22"/>
          <w:szCs w:val="22"/>
        </w:rPr>
        <w:t xml:space="preserve">allows us to </w:t>
      </w:r>
      <w:r w:rsidR="0034342E">
        <w:rPr>
          <w:rFonts w:ascii="Calibri" w:hAnsi="Calibri" w:cs="Calibri"/>
          <w:sz w:val="22"/>
          <w:szCs w:val="22"/>
        </w:rPr>
        <w:t xml:space="preserve">resume </w:t>
      </w:r>
      <w:r w:rsidR="00505622">
        <w:rPr>
          <w:rFonts w:ascii="Calibri" w:hAnsi="Calibri" w:cs="Calibri"/>
          <w:sz w:val="22"/>
          <w:szCs w:val="22"/>
        </w:rPr>
        <w:t>the clinical development of</w:t>
      </w:r>
      <w:r w:rsidR="00224E52" w:rsidRPr="00B75373">
        <w:rPr>
          <w:rFonts w:ascii="Calibri" w:hAnsi="Calibri" w:cs="Calibri"/>
          <w:sz w:val="22"/>
          <w:szCs w:val="22"/>
        </w:rPr>
        <w:t xml:space="preserve"> RGX-111</w:t>
      </w:r>
      <w:r w:rsidR="00505622">
        <w:rPr>
          <w:rFonts w:ascii="Calibri" w:hAnsi="Calibri" w:cs="Calibri"/>
          <w:sz w:val="22"/>
          <w:szCs w:val="22"/>
        </w:rPr>
        <w:t xml:space="preserve"> </w:t>
      </w:r>
      <w:r w:rsidR="00E47EDF">
        <w:rPr>
          <w:rFonts w:ascii="Calibri" w:hAnsi="Calibri" w:cs="Calibri"/>
          <w:sz w:val="22"/>
          <w:szCs w:val="22"/>
        </w:rPr>
        <w:t>(MPS I)</w:t>
      </w:r>
      <w:r w:rsidR="00505622">
        <w:rPr>
          <w:rFonts w:ascii="Calibri" w:hAnsi="Calibri" w:cs="Calibri"/>
          <w:sz w:val="22"/>
          <w:szCs w:val="22"/>
        </w:rPr>
        <w:t xml:space="preserve">.  </w:t>
      </w:r>
      <w:bookmarkStart w:id="1" w:name="_Hlk187662901"/>
      <w:r w:rsidR="006C283B">
        <w:rPr>
          <w:rFonts w:ascii="Calibri" w:hAnsi="Calibri" w:cs="Calibri"/>
          <w:sz w:val="22"/>
          <w:szCs w:val="22"/>
        </w:rPr>
        <w:t xml:space="preserve">We will provide updates as information becomes available. </w:t>
      </w:r>
    </w:p>
    <w:bookmarkEnd w:id="0"/>
    <w:bookmarkEnd w:id="1"/>
    <w:p w14:paraId="17BBF368" w14:textId="77777777" w:rsidR="00224E52" w:rsidRPr="00B75373" w:rsidRDefault="00224E52" w:rsidP="00597252">
      <w:pPr>
        <w:rPr>
          <w:rFonts w:ascii="Calibri" w:hAnsi="Calibri" w:cs="Calibri"/>
          <w:sz w:val="22"/>
          <w:szCs w:val="22"/>
        </w:rPr>
      </w:pPr>
    </w:p>
    <w:p w14:paraId="31263DFD" w14:textId="6DEFD426" w:rsidR="00995F9E" w:rsidRPr="00B75373" w:rsidRDefault="00A00311" w:rsidP="00995F9E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>You can learn more about this announcement in our press release</w:t>
      </w:r>
      <w:r w:rsidRPr="00447517">
        <w:rPr>
          <w:rFonts w:ascii="Calibri" w:hAnsi="Calibri" w:cs="Calibri"/>
          <w:color w:val="0070C0"/>
          <w:sz w:val="22"/>
          <w:szCs w:val="22"/>
        </w:rPr>
        <w:t xml:space="preserve"> </w:t>
      </w:r>
      <w:hyperlink r:id="rId6" w:history="1">
        <w:r w:rsidR="00447517" w:rsidRPr="00447517">
          <w:rPr>
            <w:rStyle w:val="Hyperlink"/>
            <w:rFonts w:ascii="Calibri" w:hAnsi="Calibri" w:cs="Calibri"/>
            <w:color w:val="0070C0"/>
            <w:sz w:val="22"/>
            <w:szCs w:val="22"/>
          </w:rPr>
          <w:t>Ex</w:t>
        </w:r>
        <w:r w:rsidR="00447517" w:rsidRPr="00447517">
          <w:rPr>
            <w:rStyle w:val="Hyperlink"/>
            <w:rFonts w:ascii="Calibri" w:hAnsi="Calibri" w:cs="Calibri"/>
            <w:color w:val="0070C0"/>
            <w:sz w:val="22"/>
            <w:szCs w:val="22"/>
          </w:rPr>
          <w:t>clusive Partnership to Develop and Commercialize RGX-121 and RGX-111 for MPS Diseases_January 14, 2025</w:t>
        </w:r>
      </w:hyperlink>
      <w:r w:rsidRPr="00447517">
        <w:rPr>
          <w:rFonts w:ascii="Calibri" w:hAnsi="Calibri" w:cs="Calibri"/>
          <w:sz w:val="22"/>
          <w:szCs w:val="22"/>
        </w:rPr>
        <w:t>.</w:t>
      </w:r>
      <w:r w:rsidRPr="00B75373">
        <w:rPr>
          <w:rFonts w:ascii="Calibri" w:hAnsi="Calibri" w:cs="Calibri"/>
          <w:sz w:val="22"/>
          <w:szCs w:val="22"/>
        </w:rPr>
        <w:t xml:space="preserve"> T</w:t>
      </w:r>
      <w:r w:rsidR="006A389F" w:rsidRPr="00B75373">
        <w:rPr>
          <w:rFonts w:ascii="Calibri" w:hAnsi="Calibri" w:cs="Calibri"/>
          <w:sz w:val="22"/>
          <w:szCs w:val="22"/>
        </w:rPr>
        <w:t xml:space="preserve">o learn more </w:t>
      </w:r>
      <w:r w:rsidR="00995F9E" w:rsidRPr="00B75373">
        <w:rPr>
          <w:rFonts w:ascii="Calibri" w:hAnsi="Calibri" w:cs="Calibri"/>
          <w:sz w:val="22"/>
          <w:szCs w:val="22"/>
        </w:rPr>
        <w:t xml:space="preserve">about </w:t>
      </w:r>
      <w:r w:rsidRPr="00B75373">
        <w:rPr>
          <w:rFonts w:ascii="Calibri" w:hAnsi="Calibri" w:cs="Calibri"/>
          <w:sz w:val="22"/>
          <w:szCs w:val="22"/>
        </w:rPr>
        <w:t>Nippon Shinyaku,</w:t>
      </w:r>
      <w:r w:rsidR="00995F9E" w:rsidRPr="00B75373">
        <w:rPr>
          <w:rFonts w:ascii="Calibri" w:hAnsi="Calibri" w:cs="Calibri"/>
          <w:sz w:val="22"/>
          <w:szCs w:val="22"/>
        </w:rPr>
        <w:t xml:space="preserve"> please visit their </w:t>
      </w:r>
      <w:r w:rsidR="006D4012" w:rsidRPr="00B75373">
        <w:rPr>
          <w:rFonts w:ascii="Calibri" w:hAnsi="Calibri" w:cs="Calibri"/>
          <w:sz w:val="22"/>
          <w:szCs w:val="22"/>
        </w:rPr>
        <w:t xml:space="preserve">company’s </w:t>
      </w:r>
      <w:r w:rsidR="00995F9E" w:rsidRPr="00B75373">
        <w:rPr>
          <w:rFonts w:ascii="Calibri" w:hAnsi="Calibri" w:cs="Calibri"/>
          <w:sz w:val="22"/>
          <w:szCs w:val="22"/>
        </w:rPr>
        <w:t>websit</w:t>
      </w:r>
      <w:r w:rsidRPr="00B75373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e at </w:t>
      </w:r>
      <w:hyperlink r:id="rId7" w:history="1">
        <w:r w:rsidRPr="00505622">
          <w:rPr>
            <w:rStyle w:val="Hyperlink"/>
            <w:rFonts w:ascii="Calibri" w:hAnsi="Calibri" w:cs="Calibri"/>
            <w:color w:val="0070C0"/>
            <w:sz w:val="22"/>
            <w:szCs w:val="22"/>
          </w:rPr>
          <w:t>www.nippon-shinyaku.co.jp/english/</w:t>
        </w:r>
      </w:hyperlink>
      <w:r w:rsidRPr="00505622">
        <w:rPr>
          <w:rStyle w:val="Hyperlink"/>
          <w:rFonts w:ascii="Calibri" w:hAnsi="Calibri" w:cs="Calibri"/>
          <w:color w:val="0070C0"/>
          <w:sz w:val="22"/>
          <w:szCs w:val="22"/>
          <w:u w:val="none"/>
        </w:rPr>
        <w:t xml:space="preserve">. </w:t>
      </w:r>
    </w:p>
    <w:p w14:paraId="73630F4A" w14:textId="77777777" w:rsidR="006A389F" w:rsidRPr="00B75373" w:rsidRDefault="006A389F" w:rsidP="00597252">
      <w:pPr>
        <w:rPr>
          <w:rFonts w:ascii="Calibri" w:hAnsi="Calibri" w:cs="Calibri"/>
          <w:sz w:val="22"/>
          <w:szCs w:val="22"/>
        </w:rPr>
      </w:pPr>
    </w:p>
    <w:p w14:paraId="72E6E9B9" w14:textId="493DD049" w:rsidR="006A389F" w:rsidRPr="00B75373" w:rsidRDefault="006A389F" w:rsidP="006A389F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 xml:space="preserve">Should you wish to contact REGENXBIO, please </w:t>
      </w:r>
      <w:r w:rsidR="00D63BF9">
        <w:rPr>
          <w:rFonts w:ascii="Calibri" w:hAnsi="Calibri" w:cs="Calibri"/>
          <w:sz w:val="22"/>
          <w:szCs w:val="22"/>
        </w:rPr>
        <w:t xml:space="preserve">email </w:t>
      </w:r>
      <w:r w:rsidRPr="00B75373">
        <w:rPr>
          <w:rFonts w:ascii="Calibri" w:hAnsi="Calibri" w:cs="Calibri"/>
          <w:sz w:val="22"/>
          <w:szCs w:val="22"/>
        </w:rPr>
        <w:t xml:space="preserve">the Patient Advocacy team at </w:t>
      </w:r>
      <w:hyperlink r:id="rId8" w:history="1">
        <w:r w:rsidR="00E50AA0" w:rsidRPr="00505622">
          <w:rPr>
            <w:rStyle w:val="Hyperlink"/>
            <w:rFonts w:ascii="Calibri" w:hAnsi="Calibri" w:cs="Calibri"/>
            <w:color w:val="0070C0"/>
            <w:sz w:val="22"/>
            <w:szCs w:val="22"/>
          </w:rPr>
          <w:t>MPSI@regenxbio.com</w:t>
        </w:r>
      </w:hyperlink>
      <w:r w:rsidR="00E50AA0" w:rsidRPr="00505622">
        <w:rPr>
          <w:rStyle w:val="Hyperlink"/>
          <w:rFonts w:ascii="Calibri" w:hAnsi="Calibri" w:cs="Calibri"/>
          <w:color w:val="0070C0"/>
          <w:sz w:val="22"/>
          <w:szCs w:val="22"/>
        </w:rPr>
        <w:t xml:space="preserve"> or </w:t>
      </w:r>
      <w:hyperlink r:id="rId9" w:history="1">
        <w:r w:rsidR="006D4012" w:rsidRPr="00505622">
          <w:rPr>
            <w:rStyle w:val="Hyperlink"/>
            <w:rFonts w:ascii="Calibri" w:hAnsi="Calibri" w:cs="Calibri"/>
            <w:color w:val="0070C0"/>
            <w:sz w:val="22"/>
            <w:szCs w:val="22"/>
          </w:rPr>
          <w:t>MPSII@regenxbio.com</w:t>
        </w:r>
      </w:hyperlink>
      <w:r w:rsidR="00A00311" w:rsidRPr="00B75373">
        <w:rPr>
          <w:rStyle w:val="Hyperlink"/>
          <w:rFonts w:ascii="Calibri" w:hAnsi="Calibri" w:cs="Calibri"/>
          <w:sz w:val="22"/>
          <w:szCs w:val="22"/>
        </w:rPr>
        <w:t>.</w:t>
      </w:r>
    </w:p>
    <w:p w14:paraId="39D441EB" w14:textId="77777777" w:rsidR="003A7D1F" w:rsidRPr="00B75373" w:rsidRDefault="003A7D1F" w:rsidP="006959E5">
      <w:pPr>
        <w:rPr>
          <w:rFonts w:ascii="Calibri" w:hAnsi="Calibri" w:cs="Calibri"/>
          <w:sz w:val="22"/>
          <w:szCs w:val="22"/>
        </w:rPr>
      </w:pPr>
    </w:p>
    <w:p w14:paraId="250E0CC7" w14:textId="5B895F08" w:rsidR="008D4C16" w:rsidRPr="00B75373" w:rsidRDefault="008D4C16" w:rsidP="008D4C16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 xml:space="preserve">On behalf of </w:t>
      </w:r>
      <w:r w:rsidR="00A00311" w:rsidRPr="00B75373">
        <w:rPr>
          <w:rFonts w:ascii="Calibri" w:hAnsi="Calibri" w:cs="Calibri"/>
          <w:sz w:val="22"/>
          <w:szCs w:val="22"/>
        </w:rPr>
        <w:t xml:space="preserve">our </w:t>
      </w:r>
      <w:r w:rsidRPr="00B75373">
        <w:rPr>
          <w:rFonts w:ascii="Calibri" w:hAnsi="Calibri" w:cs="Calibri"/>
          <w:sz w:val="22"/>
          <w:szCs w:val="22"/>
        </w:rPr>
        <w:t>entire team, thank you again for your ongoing support</w:t>
      </w:r>
      <w:r w:rsidR="006D4012" w:rsidRPr="00B75373">
        <w:rPr>
          <w:rFonts w:ascii="Calibri" w:hAnsi="Calibri" w:cs="Calibri"/>
          <w:sz w:val="22"/>
          <w:szCs w:val="22"/>
        </w:rPr>
        <w:t>.</w:t>
      </w:r>
      <w:r w:rsidRPr="00B75373">
        <w:rPr>
          <w:rFonts w:ascii="Calibri" w:hAnsi="Calibri" w:cs="Calibri"/>
          <w:sz w:val="22"/>
          <w:szCs w:val="22"/>
        </w:rPr>
        <w:t xml:space="preserve"> </w:t>
      </w:r>
      <w:r w:rsidR="00A00311" w:rsidRPr="00B75373">
        <w:rPr>
          <w:rFonts w:ascii="Calibri" w:hAnsi="Calibri" w:cs="Calibri"/>
          <w:sz w:val="22"/>
          <w:szCs w:val="22"/>
        </w:rPr>
        <w:t xml:space="preserve">With this partnership, we believe the </w:t>
      </w:r>
      <w:r w:rsidRPr="00B75373">
        <w:rPr>
          <w:rFonts w:ascii="Calibri" w:hAnsi="Calibri" w:cs="Calibri"/>
          <w:sz w:val="22"/>
          <w:szCs w:val="22"/>
        </w:rPr>
        <w:t xml:space="preserve">road ahead will be one of continued innovation, progress, and most importantly, hope for MPS I and MPS II. </w:t>
      </w:r>
    </w:p>
    <w:p w14:paraId="394A6CE5" w14:textId="77777777" w:rsidR="00393816" w:rsidRPr="00B75373" w:rsidRDefault="00393816" w:rsidP="00B050EB">
      <w:pPr>
        <w:rPr>
          <w:rFonts w:ascii="Calibri" w:hAnsi="Calibri" w:cs="Calibri"/>
          <w:sz w:val="22"/>
          <w:szCs w:val="22"/>
        </w:rPr>
      </w:pPr>
    </w:p>
    <w:p w14:paraId="7920CFA8" w14:textId="77777777" w:rsidR="00803378" w:rsidRDefault="00345D04" w:rsidP="00B050EB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>Warm regards</w:t>
      </w:r>
      <w:r w:rsidR="0010769A" w:rsidRPr="00B75373">
        <w:rPr>
          <w:rFonts w:ascii="Calibri" w:hAnsi="Calibri" w:cs="Calibri"/>
          <w:sz w:val="22"/>
          <w:szCs w:val="22"/>
        </w:rPr>
        <w:t xml:space="preserve"> </w:t>
      </w:r>
      <w:r w:rsidR="00A47C04" w:rsidRPr="00B75373">
        <w:rPr>
          <w:rFonts w:ascii="Calibri" w:hAnsi="Calibri" w:cs="Calibri"/>
          <w:sz w:val="22"/>
          <w:szCs w:val="22"/>
        </w:rPr>
        <w:t>from</w:t>
      </w:r>
      <w:r w:rsidR="0010769A" w:rsidRPr="00B75373">
        <w:rPr>
          <w:rFonts w:ascii="Calibri" w:hAnsi="Calibri" w:cs="Calibri"/>
          <w:sz w:val="22"/>
          <w:szCs w:val="22"/>
        </w:rPr>
        <w:t xml:space="preserve"> the team at REGENXBIO</w:t>
      </w:r>
      <w:r w:rsidRPr="00B75373">
        <w:rPr>
          <w:rFonts w:ascii="Calibri" w:hAnsi="Calibri" w:cs="Calibri"/>
          <w:sz w:val="22"/>
          <w:szCs w:val="22"/>
        </w:rPr>
        <w:t xml:space="preserve">, </w:t>
      </w:r>
      <w:r w:rsidR="00B75373" w:rsidRPr="00B75373">
        <w:rPr>
          <w:rFonts w:ascii="Calibri" w:hAnsi="Calibri" w:cs="Calibri"/>
          <w:sz w:val="22"/>
          <w:szCs w:val="22"/>
        </w:rPr>
        <w:tab/>
      </w:r>
    </w:p>
    <w:p w14:paraId="31BCA4BC" w14:textId="536C3699" w:rsidR="00345D04" w:rsidRPr="00B75373" w:rsidRDefault="00B75373" w:rsidP="00B050EB">
      <w:pPr>
        <w:rPr>
          <w:rFonts w:ascii="Calibri" w:hAnsi="Calibri" w:cs="Calibri"/>
          <w:sz w:val="22"/>
          <w:szCs w:val="22"/>
        </w:rPr>
      </w:pPr>
      <w:r w:rsidRPr="00B75373">
        <w:rPr>
          <w:rFonts w:ascii="Calibri" w:hAnsi="Calibri" w:cs="Calibri"/>
          <w:sz w:val="22"/>
          <w:szCs w:val="22"/>
        </w:rPr>
        <w:tab/>
      </w:r>
      <w:r w:rsidRPr="00B75373">
        <w:rPr>
          <w:rFonts w:ascii="Calibri" w:hAnsi="Calibri" w:cs="Calibri"/>
          <w:sz w:val="22"/>
          <w:szCs w:val="22"/>
        </w:rPr>
        <w:tab/>
      </w:r>
      <w:r w:rsidRPr="00B75373">
        <w:rPr>
          <w:rFonts w:ascii="Calibri" w:hAnsi="Calibri" w:cs="Calibri"/>
          <w:sz w:val="22"/>
          <w:szCs w:val="22"/>
        </w:rPr>
        <w:tab/>
      </w:r>
    </w:p>
    <w:p w14:paraId="5501E2CB" w14:textId="29E984B8" w:rsidR="00B75373" w:rsidRPr="00B75373" w:rsidRDefault="00F163DD" w:rsidP="00B75373">
      <w:pPr>
        <w:pStyle w:val="p2"/>
        <w:spacing w:before="0" w:beforeAutospacing="0" w:after="0" w:afterAutospacing="0"/>
      </w:pPr>
      <w:r w:rsidRPr="00B75373">
        <w:t>Steve Pakola, MD</w:t>
      </w:r>
      <w:r w:rsidR="00B75373" w:rsidRPr="00B75373">
        <w:tab/>
      </w:r>
      <w:r w:rsidR="00B75373" w:rsidRPr="00B75373">
        <w:tab/>
      </w:r>
      <w:r w:rsidR="00B75373" w:rsidRPr="00B75373">
        <w:tab/>
      </w:r>
      <w:r w:rsidR="00B75373" w:rsidRPr="00B75373">
        <w:tab/>
        <w:t>Paulo Falabella, MD, PhD</w:t>
      </w:r>
    </w:p>
    <w:p w14:paraId="7F5D7059" w14:textId="08350A17" w:rsidR="00B75373" w:rsidRPr="00B75373" w:rsidRDefault="00F163DD" w:rsidP="00B75373">
      <w:pPr>
        <w:pStyle w:val="p2"/>
        <w:spacing w:before="0" w:beforeAutospacing="0" w:after="0" w:afterAutospacing="0"/>
      </w:pPr>
      <w:r w:rsidRPr="00B75373">
        <w:t xml:space="preserve">Chief Medical Officer </w:t>
      </w:r>
      <w:r w:rsidR="00B75373" w:rsidRPr="00B75373">
        <w:tab/>
      </w:r>
      <w:r w:rsidR="00B75373" w:rsidRPr="00B75373">
        <w:tab/>
      </w:r>
      <w:r w:rsidR="00B75373" w:rsidRPr="00B75373">
        <w:tab/>
      </w:r>
      <w:r w:rsidR="00B75373" w:rsidRPr="00B75373">
        <w:tab/>
        <w:t>Vice President, Clinical Development and Operations</w:t>
      </w:r>
    </w:p>
    <w:p w14:paraId="2C744609" w14:textId="77777777" w:rsidR="00037A85" w:rsidRPr="00B75373" w:rsidRDefault="00037A85" w:rsidP="00345D04">
      <w:pPr>
        <w:pStyle w:val="p2"/>
        <w:spacing w:before="0" w:beforeAutospacing="0" w:after="0" w:afterAutospacing="0"/>
      </w:pPr>
    </w:p>
    <w:p w14:paraId="54FE3425" w14:textId="5B3176D7" w:rsidR="00B75373" w:rsidRPr="00B75373" w:rsidRDefault="0010769A" w:rsidP="00B75373">
      <w:pPr>
        <w:rPr>
          <w:rFonts w:ascii="Calibri" w:hAnsi="Calibri" w:cs="Calibri"/>
          <w:sz w:val="22"/>
          <w:szCs w:val="22"/>
        </w:rPr>
      </w:pPr>
      <w:r w:rsidRPr="00505622">
        <w:rPr>
          <w:rFonts w:ascii="Calibri" w:hAnsi="Calibri" w:cs="Calibri"/>
        </w:rPr>
        <w:t>Vivian Fernandez</w:t>
      </w:r>
      <w:r w:rsidR="00B75373" w:rsidRPr="00505622">
        <w:rPr>
          <w:rFonts w:ascii="Calibri" w:hAnsi="Calibri" w:cs="Calibri"/>
        </w:rPr>
        <w:tab/>
      </w:r>
      <w:r w:rsidR="00B75373" w:rsidRPr="00505622">
        <w:rPr>
          <w:rFonts w:ascii="Calibri" w:hAnsi="Calibri" w:cs="Calibri"/>
        </w:rPr>
        <w:tab/>
      </w:r>
      <w:r w:rsidR="00B75373" w:rsidRPr="00505622">
        <w:rPr>
          <w:rFonts w:ascii="Calibri" w:hAnsi="Calibri" w:cs="Calibri"/>
        </w:rPr>
        <w:tab/>
      </w:r>
      <w:r w:rsidR="00B75373" w:rsidRPr="00505622">
        <w:rPr>
          <w:rFonts w:ascii="Calibri" w:hAnsi="Calibri" w:cs="Calibri"/>
        </w:rPr>
        <w:tab/>
      </w:r>
      <w:r w:rsidR="00B75373" w:rsidRPr="00B75373">
        <w:rPr>
          <w:rFonts w:ascii="Calibri" w:hAnsi="Calibri" w:cs="Calibri"/>
          <w:sz w:val="22"/>
          <w:szCs w:val="22"/>
        </w:rPr>
        <w:t>Jennifer VanHoutan</w:t>
      </w:r>
    </w:p>
    <w:p w14:paraId="4955E138" w14:textId="58733CD6" w:rsidR="00B75373" w:rsidRDefault="0010769A" w:rsidP="00B75373">
      <w:pPr>
        <w:rPr>
          <w:rFonts w:ascii="Calibri" w:hAnsi="Calibri" w:cs="Calibri"/>
          <w:sz w:val="22"/>
          <w:szCs w:val="22"/>
        </w:rPr>
      </w:pPr>
      <w:r w:rsidRPr="00505622">
        <w:rPr>
          <w:rFonts w:ascii="Calibri" w:hAnsi="Calibri" w:cs="Calibri"/>
        </w:rPr>
        <w:t>Executive Director, Patient Advocacy</w:t>
      </w:r>
      <w:r w:rsidR="00B75373" w:rsidRPr="00B75373">
        <w:rPr>
          <w:rFonts w:ascii="Calibri" w:hAnsi="Calibri" w:cs="Calibri"/>
          <w:sz w:val="22"/>
          <w:szCs w:val="22"/>
        </w:rPr>
        <w:t xml:space="preserve"> </w:t>
      </w:r>
      <w:r w:rsidR="00B75373" w:rsidRPr="00B75373">
        <w:rPr>
          <w:rFonts w:ascii="Calibri" w:hAnsi="Calibri" w:cs="Calibri"/>
          <w:sz w:val="22"/>
          <w:szCs w:val="22"/>
        </w:rPr>
        <w:tab/>
        <w:t>Patient Advocacy</w:t>
      </w:r>
    </w:p>
    <w:p w14:paraId="295AC6B9" w14:textId="77777777" w:rsidR="00E47EDF" w:rsidRDefault="00E47EDF" w:rsidP="00E47EDF">
      <w:pPr>
        <w:rPr>
          <w:rFonts w:ascii="Calibri" w:hAnsi="Calibri" w:cs="Calibri"/>
          <w:sz w:val="22"/>
          <w:szCs w:val="22"/>
        </w:rPr>
      </w:pPr>
    </w:p>
    <w:p w14:paraId="31F7317E" w14:textId="77777777" w:rsidR="007C3521" w:rsidRDefault="007C3521" w:rsidP="007C3521">
      <w:pPr>
        <w:rPr>
          <w:rFonts w:ascii="Calibri" w:hAnsi="Calibri" w:cs="Calibri"/>
          <w:b/>
          <w:bCs/>
          <w:sz w:val="20"/>
          <w:szCs w:val="20"/>
        </w:rPr>
      </w:pPr>
    </w:p>
    <w:p w14:paraId="758FF69E" w14:textId="77777777" w:rsidR="007C3521" w:rsidRDefault="007C3521" w:rsidP="007C3521">
      <w:pPr>
        <w:rPr>
          <w:rFonts w:ascii="Calibri" w:hAnsi="Calibri" w:cs="Calibri"/>
          <w:b/>
          <w:bCs/>
          <w:sz w:val="20"/>
          <w:szCs w:val="20"/>
        </w:rPr>
      </w:pPr>
    </w:p>
    <w:p w14:paraId="078BFE90" w14:textId="77777777" w:rsidR="007C3521" w:rsidRDefault="007C3521" w:rsidP="007C3521">
      <w:pPr>
        <w:rPr>
          <w:rFonts w:ascii="Calibri" w:hAnsi="Calibri" w:cs="Calibri"/>
          <w:b/>
          <w:bCs/>
          <w:sz w:val="20"/>
          <w:szCs w:val="20"/>
        </w:rPr>
      </w:pPr>
    </w:p>
    <w:p w14:paraId="549C86F2" w14:textId="77777777" w:rsidR="007C3521" w:rsidRDefault="007C3521" w:rsidP="007C3521">
      <w:pPr>
        <w:rPr>
          <w:rFonts w:ascii="Calibri" w:hAnsi="Calibri" w:cs="Calibri"/>
          <w:b/>
          <w:bCs/>
          <w:sz w:val="20"/>
          <w:szCs w:val="20"/>
        </w:rPr>
      </w:pPr>
    </w:p>
    <w:p w14:paraId="3E255CA8" w14:textId="77777777" w:rsidR="007C3521" w:rsidRDefault="007C3521" w:rsidP="007C3521">
      <w:pPr>
        <w:rPr>
          <w:rFonts w:ascii="Calibri" w:hAnsi="Calibri" w:cs="Calibri"/>
          <w:b/>
          <w:bCs/>
          <w:sz w:val="20"/>
          <w:szCs w:val="20"/>
        </w:rPr>
      </w:pPr>
    </w:p>
    <w:p w14:paraId="33FE38CE" w14:textId="24AAAA78" w:rsidR="0012474A" w:rsidRPr="00572A96" w:rsidRDefault="003B1A3C" w:rsidP="0012474A">
      <w:pPr>
        <w:rPr>
          <w:rFonts w:ascii="Calibri" w:hAnsi="Calibri" w:cs="Calibri"/>
          <w:sz w:val="20"/>
          <w:szCs w:val="20"/>
        </w:rPr>
      </w:pPr>
      <w:r w:rsidRPr="007C3521">
        <w:rPr>
          <w:rFonts w:ascii="Calibri" w:hAnsi="Calibri" w:cs="Calibri"/>
          <w:b/>
          <w:bCs/>
          <w:sz w:val="20"/>
          <w:szCs w:val="20"/>
        </w:rPr>
        <w:t>* About the FDA’s Biologics License Application (BLA)</w:t>
      </w:r>
      <w:r w:rsidR="00E47EDF" w:rsidRPr="007C3521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E47EDF" w:rsidRPr="007C3521">
        <w:rPr>
          <w:rFonts w:ascii="Calibri" w:hAnsi="Calibri" w:cs="Calibri"/>
          <w:sz w:val="20"/>
          <w:szCs w:val="20"/>
        </w:rPr>
        <w:t>Biologics License</w:t>
      </w:r>
      <w:r w:rsidR="00E47EDF">
        <w:rPr>
          <w:rFonts w:ascii="Calibri" w:hAnsi="Calibri" w:cs="Calibri"/>
          <w:sz w:val="20"/>
          <w:szCs w:val="20"/>
        </w:rPr>
        <w:t xml:space="preserve"> </w:t>
      </w:r>
      <w:r w:rsidR="00E47EDF" w:rsidRPr="007C3521">
        <w:rPr>
          <w:rFonts w:ascii="Calibri" w:hAnsi="Calibri" w:cs="Calibri"/>
          <w:sz w:val="20"/>
          <w:szCs w:val="20"/>
        </w:rPr>
        <w:t>Application (BLA)</w:t>
      </w:r>
      <w:r w:rsidR="00E47EDF">
        <w:rPr>
          <w:rFonts w:ascii="Calibri" w:hAnsi="Calibri" w:cs="Calibri"/>
          <w:sz w:val="20"/>
          <w:szCs w:val="20"/>
        </w:rPr>
        <w:t xml:space="preserve"> </w:t>
      </w:r>
      <w:r w:rsidR="00E47EDF" w:rsidRPr="007C3521">
        <w:rPr>
          <w:rFonts w:ascii="Calibri" w:hAnsi="Calibri" w:cs="Calibri"/>
          <w:sz w:val="20"/>
          <w:szCs w:val="20"/>
        </w:rPr>
        <w:t>is submitted to the</w:t>
      </w:r>
      <w:r w:rsidR="00E47EDF">
        <w:rPr>
          <w:rFonts w:ascii="Calibri" w:hAnsi="Calibri" w:cs="Calibri"/>
          <w:sz w:val="20"/>
          <w:szCs w:val="20"/>
        </w:rPr>
        <w:t xml:space="preserve"> </w:t>
      </w:r>
      <w:r w:rsidR="00E47EDF" w:rsidRPr="007C3521">
        <w:rPr>
          <w:rFonts w:ascii="Calibri" w:hAnsi="Calibri" w:cs="Calibri"/>
          <w:sz w:val="20"/>
          <w:szCs w:val="20"/>
        </w:rPr>
        <w:t xml:space="preserve">FDA for approval </w:t>
      </w:r>
      <w:r w:rsidR="00D3689E">
        <w:rPr>
          <w:rFonts w:ascii="Calibri" w:hAnsi="Calibri" w:cs="Calibri"/>
          <w:sz w:val="20"/>
          <w:szCs w:val="20"/>
        </w:rPr>
        <w:t>to sell and market an investigational treatment in the U.S.</w:t>
      </w:r>
      <w:r w:rsidR="00E47EDF" w:rsidRPr="007C3521">
        <w:rPr>
          <w:rFonts w:ascii="Calibri" w:hAnsi="Calibri" w:cs="Calibri"/>
          <w:sz w:val="20"/>
          <w:szCs w:val="20"/>
        </w:rPr>
        <w:t xml:space="preserve"> based on</w:t>
      </w:r>
      <w:r w:rsidR="00E47EDF">
        <w:rPr>
          <w:rFonts w:ascii="Calibri" w:hAnsi="Calibri" w:cs="Calibri"/>
          <w:sz w:val="20"/>
          <w:szCs w:val="20"/>
        </w:rPr>
        <w:t xml:space="preserve"> </w:t>
      </w:r>
      <w:r w:rsidR="00E47EDF" w:rsidRPr="007C3521">
        <w:rPr>
          <w:rFonts w:ascii="Calibri" w:hAnsi="Calibri" w:cs="Calibri"/>
          <w:sz w:val="20"/>
          <w:szCs w:val="20"/>
        </w:rPr>
        <w:t>the results of preclinical</w:t>
      </w:r>
      <w:r w:rsidR="00E47EDF">
        <w:rPr>
          <w:rFonts w:ascii="Calibri" w:hAnsi="Calibri" w:cs="Calibri"/>
          <w:sz w:val="20"/>
          <w:szCs w:val="20"/>
        </w:rPr>
        <w:t xml:space="preserve"> </w:t>
      </w:r>
      <w:r w:rsidR="00E47EDF" w:rsidRPr="007C3521">
        <w:rPr>
          <w:rFonts w:ascii="Calibri" w:hAnsi="Calibri" w:cs="Calibri"/>
          <w:sz w:val="20"/>
          <w:szCs w:val="20"/>
        </w:rPr>
        <w:t>studies, clinical</w:t>
      </w:r>
      <w:r w:rsidR="00E47EDF">
        <w:rPr>
          <w:rFonts w:ascii="Calibri" w:hAnsi="Calibri" w:cs="Calibri"/>
          <w:sz w:val="20"/>
          <w:szCs w:val="20"/>
        </w:rPr>
        <w:t xml:space="preserve"> </w:t>
      </w:r>
      <w:r w:rsidR="00E47EDF" w:rsidRPr="007C3521">
        <w:rPr>
          <w:rFonts w:ascii="Calibri" w:hAnsi="Calibri" w:cs="Calibri"/>
          <w:sz w:val="20"/>
          <w:szCs w:val="20"/>
        </w:rPr>
        <w:t>studies, and validated</w:t>
      </w:r>
      <w:r w:rsidR="00E47EDF">
        <w:rPr>
          <w:rFonts w:ascii="Calibri" w:hAnsi="Calibri" w:cs="Calibri"/>
          <w:sz w:val="20"/>
          <w:szCs w:val="20"/>
        </w:rPr>
        <w:t xml:space="preserve"> </w:t>
      </w:r>
      <w:r w:rsidR="00E47EDF" w:rsidRPr="007C3521">
        <w:rPr>
          <w:rFonts w:ascii="Calibri" w:hAnsi="Calibri" w:cs="Calibri"/>
          <w:sz w:val="20"/>
          <w:szCs w:val="20"/>
        </w:rPr>
        <w:t>manufacturing</w:t>
      </w:r>
      <w:r w:rsidR="00E47EDF">
        <w:rPr>
          <w:rFonts w:ascii="Calibri" w:hAnsi="Calibri" w:cs="Calibri"/>
          <w:sz w:val="20"/>
          <w:szCs w:val="20"/>
        </w:rPr>
        <w:t xml:space="preserve"> </w:t>
      </w:r>
      <w:r w:rsidR="00E47EDF" w:rsidRPr="007C3521">
        <w:rPr>
          <w:rFonts w:ascii="Calibri" w:hAnsi="Calibri" w:cs="Calibri"/>
          <w:sz w:val="20"/>
          <w:szCs w:val="20"/>
        </w:rPr>
        <w:t>processes.</w:t>
      </w:r>
    </w:p>
    <w:sectPr w:rsidR="0012474A" w:rsidRPr="00572A96" w:rsidSect="00345D0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7BAE"/>
    <w:multiLevelType w:val="hybridMultilevel"/>
    <w:tmpl w:val="45AE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322"/>
    <w:multiLevelType w:val="hybridMultilevel"/>
    <w:tmpl w:val="B810E8A0"/>
    <w:lvl w:ilvl="0" w:tplc="5F34A970">
      <w:start w:val="121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D19B6"/>
    <w:multiLevelType w:val="hybridMultilevel"/>
    <w:tmpl w:val="38963A9E"/>
    <w:lvl w:ilvl="0" w:tplc="8C9811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3213">
    <w:abstractNumId w:val="2"/>
  </w:num>
  <w:num w:numId="2" w16cid:durableId="1773818181">
    <w:abstractNumId w:val="0"/>
  </w:num>
  <w:num w:numId="3" w16cid:durableId="11449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04"/>
    <w:rsid w:val="00037A85"/>
    <w:rsid w:val="000D7ADF"/>
    <w:rsid w:val="0010769A"/>
    <w:rsid w:val="0012474A"/>
    <w:rsid w:val="00130CA8"/>
    <w:rsid w:val="00144106"/>
    <w:rsid w:val="00147E4A"/>
    <w:rsid w:val="00175948"/>
    <w:rsid w:val="00185F9D"/>
    <w:rsid w:val="00193F32"/>
    <w:rsid w:val="002200A4"/>
    <w:rsid w:val="00224E52"/>
    <w:rsid w:val="002F3AFF"/>
    <w:rsid w:val="002F43B1"/>
    <w:rsid w:val="0033443F"/>
    <w:rsid w:val="0034342E"/>
    <w:rsid w:val="00345D04"/>
    <w:rsid w:val="00361F1D"/>
    <w:rsid w:val="0038385F"/>
    <w:rsid w:val="00393816"/>
    <w:rsid w:val="003A2331"/>
    <w:rsid w:val="003A7D1F"/>
    <w:rsid w:val="003B1A3C"/>
    <w:rsid w:val="004153FD"/>
    <w:rsid w:val="00447517"/>
    <w:rsid w:val="0046174B"/>
    <w:rsid w:val="004A3F51"/>
    <w:rsid w:val="004A4FC7"/>
    <w:rsid w:val="004F169A"/>
    <w:rsid w:val="00505622"/>
    <w:rsid w:val="00546F69"/>
    <w:rsid w:val="00565650"/>
    <w:rsid w:val="00572A96"/>
    <w:rsid w:val="00575D84"/>
    <w:rsid w:val="00597252"/>
    <w:rsid w:val="005F173B"/>
    <w:rsid w:val="00600F1E"/>
    <w:rsid w:val="00604E0B"/>
    <w:rsid w:val="006340B4"/>
    <w:rsid w:val="00676382"/>
    <w:rsid w:val="006959E5"/>
    <w:rsid w:val="006A1574"/>
    <w:rsid w:val="006A389F"/>
    <w:rsid w:val="006C1642"/>
    <w:rsid w:val="006C283B"/>
    <w:rsid w:val="006D4012"/>
    <w:rsid w:val="006D5194"/>
    <w:rsid w:val="0072705E"/>
    <w:rsid w:val="00741795"/>
    <w:rsid w:val="00771646"/>
    <w:rsid w:val="007A1BA2"/>
    <w:rsid w:val="007C309B"/>
    <w:rsid w:val="007C3521"/>
    <w:rsid w:val="007C7A3B"/>
    <w:rsid w:val="00801493"/>
    <w:rsid w:val="00803378"/>
    <w:rsid w:val="00841B2C"/>
    <w:rsid w:val="008515DB"/>
    <w:rsid w:val="008570A9"/>
    <w:rsid w:val="008C28A1"/>
    <w:rsid w:val="008D49FC"/>
    <w:rsid w:val="008D4C16"/>
    <w:rsid w:val="00904913"/>
    <w:rsid w:val="00907EB2"/>
    <w:rsid w:val="00917C1D"/>
    <w:rsid w:val="00920AA7"/>
    <w:rsid w:val="009304C5"/>
    <w:rsid w:val="00987BE5"/>
    <w:rsid w:val="00995F9E"/>
    <w:rsid w:val="009B1C23"/>
    <w:rsid w:val="009D13D0"/>
    <w:rsid w:val="009E0DA7"/>
    <w:rsid w:val="009E4854"/>
    <w:rsid w:val="009F2638"/>
    <w:rsid w:val="00A00311"/>
    <w:rsid w:val="00A259A2"/>
    <w:rsid w:val="00A30CA1"/>
    <w:rsid w:val="00A45B5C"/>
    <w:rsid w:val="00A47C04"/>
    <w:rsid w:val="00A5181C"/>
    <w:rsid w:val="00AA3D81"/>
    <w:rsid w:val="00B050EB"/>
    <w:rsid w:val="00B47047"/>
    <w:rsid w:val="00B75373"/>
    <w:rsid w:val="00C01AA9"/>
    <w:rsid w:val="00C107A2"/>
    <w:rsid w:val="00C23F37"/>
    <w:rsid w:val="00C936C2"/>
    <w:rsid w:val="00D1603F"/>
    <w:rsid w:val="00D3689E"/>
    <w:rsid w:val="00D539AD"/>
    <w:rsid w:val="00D63BF9"/>
    <w:rsid w:val="00D656A2"/>
    <w:rsid w:val="00DC3ABB"/>
    <w:rsid w:val="00DF64B6"/>
    <w:rsid w:val="00E11DA3"/>
    <w:rsid w:val="00E4095B"/>
    <w:rsid w:val="00E47EDF"/>
    <w:rsid w:val="00E50AA0"/>
    <w:rsid w:val="00E523AE"/>
    <w:rsid w:val="00E6497A"/>
    <w:rsid w:val="00E9462D"/>
    <w:rsid w:val="00E9636B"/>
    <w:rsid w:val="00EB2CAD"/>
    <w:rsid w:val="00EC192E"/>
    <w:rsid w:val="00EE0AAD"/>
    <w:rsid w:val="00F163DD"/>
    <w:rsid w:val="00F25F78"/>
    <w:rsid w:val="00F31BF1"/>
    <w:rsid w:val="00F84954"/>
    <w:rsid w:val="00FD4273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77BA"/>
  <w15:chartTrackingRefBased/>
  <w15:docId w15:val="{F6A9BCFD-A6AE-4616-A924-797B8293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0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D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D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D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D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D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D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5D04"/>
    <w:rPr>
      <w:color w:val="467886" w:themeColor="hyperlink"/>
      <w:u w:val="single"/>
    </w:rPr>
  </w:style>
  <w:style w:type="paragraph" w:customStyle="1" w:styleId="p2">
    <w:name w:val="p2"/>
    <w:basedOn w:val="Normal"/>
    <w:rsid w:val="00345D0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345D04"/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44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106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59E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F9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153FD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003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SI@regenxbi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ppon-shinyaku.co.jp/engli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enxbio.gcs-web.com/news-releases/news-release-details/regenxbio-and-nippon-shinyaku-announce-exclusive-partnershi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SII@regenxb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2249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Fernandez</dc:creator>
  <cp:keywords/>
  <dc:description/>
  <cp:lastModifiedBy>Jennifer VanHoutan</cp:lastModifiedBy>
  <cp:revision>6</cp:revision>
  <dcterms:created xsi:type="dcterms:W3CDTF">2025-01-13T22:54:00Z</dcterms:created>
  <dcterms:modified xsi:type="dcterms:W3CDTF">2025-01-14T10:19:00Z</dcterms:modified>
</cp:coreProperties>
</file>